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6B" w:rsidRPr="00AA566B" w:rsidRDefault="00AA566B" w:rsidP="00AA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 – ГАРАНТ ПОЛИТИЧЕСКОЙ СТАБИЛЬНОСТИ И СУВЕРЕНИТЕТА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 подготовлен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основе информации Министерства экономики Республики Беларусь,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материалов агентства «</w:t>
      </w:r>
      <w:proofErr w:type="spell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 и газеты «СБ. Беларусь сегодня»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суверенной Республике </w:t>
      </w:r>
      <w:bookmarkStart w:id="0" w:name="_GoBack"/>
      <w:bookmarkEnd w:id="0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граждан, люди стремятся принимать личное активное участие в развитии регионов и республики в целом, произошло оздоровление партийной жизни.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Яркие примеры единства белорусов – поддержка абсолютным большинством граждан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(около 83% от принявших участие в голосовании)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инициатив Президента Республики Беларусь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конституционном референдуме 27 февраля 2022 г., итоги единого дня голосования 25 февраля 2024 г. Явка более 73% избирателей на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выборах в 2024 году убедительно продемонстрировала, что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белорусский народ является истинным хозяином своей судьбы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Надежной опорой и для людей, и для власти является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pacing w:val="-2"/>
          <w:sz w:val="28"/>
          <w:szCs w:val="28"/>
          <w:lang w:eastAsia="ru-RU"/>
        </w:rPr>
        <w:t>Всебелорусское народное собрание</w:t>
      </w:r>
      <w:r w:rsidRPr="00AA566B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 (далее –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ВНС). Этот политический институт, призванный быть гарантом политической стабильности и суверенитета страны, был создан еще в 1996 году по инициативе Главы государства. Этим шагом национальный лидер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спас страну от гражданского противостояния в то драматичное для нашего общества время. Именно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на первом ВНС впервые была сформулирована парадигма белорусской модели социально-экономического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Новая редакция Основного Закона Республики Беларусь закрепила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конституционный статус Всебелорусского народного собрания как высшего представительного органа народовластия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ВНС фактически представляет собой «надстройку» над всеми органами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власти</w:t>
      </w: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,п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олитически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оформленный голос белорусского народа.</w:t>
      </w:r>
    </w:p>
    <w:p w:rsidR="00AA566B" w:rsidRPr="00AA566B" w:rsidRDefault="00AA566B" w:rsidP="00AA566B">
      <w:pPr>
        <w:shd w:val="clear" w:color="auto" w:fill="FFFFFF"/>
        <w:spacing w:before="120"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Рекомендуемый видеоматериал для просмотра: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lastRenderedPageBreak/>
        <w:t xml:space="preserve">Единый день голосования остался позади. Но впереди – новые выборы.  Проект телеканала ОНТ «Все понятно с Мариной </w:t>
      </w:r>
      <w:proofErr w:type="spell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Караман</w:t>
      </w:r>
      <w:proofErr w:type="spell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ФУНДАМЕНТ БЕЛОРУССКОЙ ГОСУДАРСТВЕННОСТИ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Народовластие в независимой Беларуси основано на глубоких исторических традициях.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Всебелорусское народное собрание стало современным воплощением идей </w:t>
      </w:r>
      <w:proofErr w:type="gram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народного</w:t>
      </w:r>
      <w:proofErr w:type="gram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вече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княжествах Древней Руси.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Сознавая общую ответственность за судьбу Родины, наши предки все делали сообща. Именно поэтому в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Полоцком княжестве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XI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века на собраниях горожан 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 </w:t>
      </w:r>
      <w:r w:rsidRPr="00AA566B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финансовыми и земельными ресурсами, назначение денежных сборов и др.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Важное значение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последующем развитии народовластия имеет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Первый Всебелорусский съезд 1917 года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 событие стало самым представительным форумом белорусского народа за всю предыдущую историю Беларуси. На съезде впервые было заявлено о намерении создать национальное белорусское государство.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12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 г.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Особое место в истории нашей страны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занимает подлинно демократическое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Народное собрание Западной Беларуси 1939 года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поступательного развития государственного строительства.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обретения Беларусью независимости первая половина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1990-х гг. была временем экономического хаоса и политических авантюр, социальных неурядиц, поиска собственной модели развития. В тот период Верховный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Тогда, </w:t>
      </w: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уже </w:t>
      </w: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Президент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 того, как вынести вопрос о создании президентской республики на референдум, в Беларуси было проведено знаковое мероприятие –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 1996 году в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</w:t>
      </w:r>
      <w:proofErr w:type="gram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.М</w:t>
      </w:r>
      <w:proofErr w:type="gram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инске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состоялось первое Всебелорусское народное собрание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Оно было сформировано путем свободных демократических выборов.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название президентского доклада – «Только народ вправе решать свою судьбу»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 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предопределило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только суть возникшего нового политического института независимой Беларуси, но и магистральный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смысл всей общественно-политической жизни страны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Белорусское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Намеченные ориентиры и приоритеты: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первое ВНС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(19–20.10.1996) – определение стратегии развития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страны с акцентом на социально ориентированную рыночную экономик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у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второе ВНС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(18–19.05.2001) – продовольственная безопасность, экспорт, жилье, инновации и инвестиции;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третье ВНС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(02–03.03.2006) – всестороннее развитие человека, рост реальных доходов населения, инновационное развитие экономики, </w:t>
      </w:r>
      <w:proofErr w:type="spell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энерго</w:t>
      </w:r>
      <w:proofErr w:type="spell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 и ресурсосбережение, рост экспорта и повышение конкурентоспособности продукции, развитие АПК и возрождение села, жилье и развитие малых городов;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четвертое ВНС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(06–07.12.2010) – сохранение национальной модели социально ориентированной экономики, улучшение инвестиционного и </w:t>
      </w:r>
      <w:proofErr w:type="gram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бизнес-климата</w:t>
      </w:r>
      <w:proofErr w:type="gram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, развитие высокотехнологичных производств, рост экспорта;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пятое ВНС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(22–23.06.2016) – повышение качества жизни населения на основе роста конкурентоспособности экономики, инвестиции, занятость, экспорт, информатизация, молодежь;</w:t>
      </w:r>
    </w:p>
    <w:p w:rsidR="00AA566B" w:rsidRPr="00AA566B" w:rsidRDefault="00AA566B" w:rsidP="00AA566B">
      <w:pPr>
        <w:shd w:val="clear" w:color="auto" w:fill="FFFFFF"/>
        <w:spacing w:after="12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шестое ВНС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(11–12.02.2021) – стабильность в обществе и рост благосостояния граждан, модернизация экономики, наращивание социального капитала, создание комфортных условий для жизни, работы и самореализации человека.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ВНС стало подлинным коллективным органом управления государством.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 «Вместе, толокой можно преодолеть любые препятствия, найти выход из самой сложной ситуации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– подчеркнул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Президент Республики Беларусь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20 октября 2022 г. на совещании по вопросам формирования ВНС и изменения избирательного законодательства. –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РЕАЛИЗАЦИЯ РЕШЕНИЙ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  <w:t>ШЕСТОГО ВСЕБЕЛОРУССКОГО НАРОДНОГО СОБРАНИЯ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современном этапе для белорусов в борьбе за сохранение собственной государственности в условиях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разработка и реализация важнейших направлений государственной политики проходит при участии широких слоев населения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Шестое ВНС подвело итог масштабному общенациональному диалогу, в ходе которого на сотнях площадок обсуждались ключевые вопросы развития общества и государства.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организационный комитет ВНС поступило свыше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17 тыс.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соответствующих предложений и рекомендаций.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решения шестого ВНС претворяются в жизнь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в соответствии с принятыми на республиканском референдуме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27 февраля 2022 г. изменениями и дополнениями в Основной Закон Республики Беларусь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согласие» (статья 89¹);</w:t>
      </w:r>
      <w:proofErr w:type="gramEnd"/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успешно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реализуется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одобренная шестым Всебелорусским народным собранием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и утвержденная Указом Главы государства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 29 июля 2021 г. № 292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Программа социально-экономического развития Республики Беларусь на 2021–2025 годы.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Основой Программы являются определенные шестым ВНС 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приоритеты развития Беларуси: счастливая семья, сильные регионы, интеллектуальная страна и государство-партнер;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По итогам 2023 года ВВП вырос на 3,9% по сравнению с 2022 годом.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pacing w:val="-8"/>
          <w:sz w:val="28"/>
          <w:szCs w:val="28"/>
          <w:lang w:eastAsia="ru-RU"/>
        </w:rPr>
        <w:t>Денежные доходы населения в реальном выражении выросли на 6,3%.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Уровень безработицы среди населения в трудоспособном возрасте составил 3,5% (в 2022 году – 3,6%) (при целевом ориентире – не более 4,2% к концу 2025 года).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Темп роста промышленного производства составил 107,7% (при прогнозе 102,4%).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Выпуск продукции сельского хозяйства выше уровня 2022 года на 1,1% (например, динамика в животноводстве – 104,5%, в том числе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высокие темпы по производству молока – рост на 5,9%, скота и птицы –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на 2,7%).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Темпы в строительстве выросли до 111,1%. За последние три года введено в эксплуатацию жилья на 2,4% больше запланированного (12,8 </w:t>
      </w:r>
      <w:proofErr w:type="gram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млн</w:t>
      </w:r>
      <w:proofErr w:type="gram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кв. м; только в 2023 году – 4,2 млн кв. м общей площади жилья).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Сальдо внешней торговли товарами и услугами положительное – 480,7 </w:t>
      </w:r>
      <w:proofErr w:type="gram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млн</w:t>
      </w:r>
      <w:proofErr w:type="gram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долларов США или 0,7% к ВВП.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реализуется широкий спектр мероприятий, предусмотренных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Программой патриотического воспитания населения Республики Беларусь на 2022–2025 годы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утвержденной постановлением Совета Министров Республики Беларусь от 29 декабря 2021 г. № 773.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Эти и многие другие примеры – доказательства совершенствования в Беларуси уникальной модели народного самоуправления.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ПРАВОВОЙ СТАТУС И КОМПЕТЕНЦИЯ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  <w:t>ВСЕБЕЛОРУССКОГО НАРОДНОГО СОБРАНИЯ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– констатировал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Глава государства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12 февраля 2021 г. на шестом Всебелорусском народном собрании.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вступления в силу 15 марта 2022 г. изменений и дополнений Конституции Республики Беларусь и принятия Закона Республики Беларусь «О Всебелорусском народном собрании» от 7 февраля 2023 г. </w:t>
      </w:r>
      <w:r w:rsidRPr="00AA566B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№ 248-З (далее – Закон)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pacing w:val="-4"/>
          <w:sz w:val="28"/>
          <w:szCs w:val="28"/>
          <w:lang w:eastAsia="ru-RU"/>
        </w:rPr>
        <w:t>статус ВНС значительно изменился</w:t>
      </w:r>
      <w:r w:rsidRPr="00AA566B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  <w:lang w:eastAsia="ru-RU"/>
        </w:rPr>
        <w:t>. Сейчас: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– ВНС – это высший представительный орган народовластия Республики Беларусь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установлена постоянная максимальная численность делегатов ВНС – 1 200 чел.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(на первом ВНС общая численность делегатов составила 4 740 чел.; на втором, четвертом и пятом – 2 500 чел.; на третьем – более 2 500 чел.; на шестом – 2 700 чел.)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установлен срок полномочий ВНС (5 лет) и периодичность заседаний (не реже 1 раза в год)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(ранее ВНС проходило в течение 2-х дней по сложившейся традиции 1 раз в 5 лет)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существенно расширен круг полномочий ВНС: Собранию предоставлено право законодательной инициативы и др.;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решения ВНС носят статус обязательных и могут отменять правовые акты, иные решения государственных органов, которые противоречат интересам национальной безопасности, кроме актов судебных органов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(раньше ВНС принимало резолюции, которые имели лишь рекомендательный характер)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созыв первого заседания ВНС является прерогативой Центральной избирательной комиссии (далее – ЦИК)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(ранее ВНС созывалось на основании Указа Президента Республики Беларусь)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Президент Республики Беларусь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своем Послании к белорусскому народу и Национальному собранию 31 марта 2023 г., характеризуя новый статус ВНС, отметил: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ВНС предоставлены широкие полномочия.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Собрание призвано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принимать решения об утверждении основных направлений внутренней и внешней политики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программы социально-экономического развития Республики Беларусь.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предложению Главы государства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Всебелорусское народное собрание наделено правом </w:t>
      </w:r>
      <w:proofErr w:type="gram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предлагать</w:t>
      </w:r>
      <w:proofErr w:type="gram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изменения и дополнения в Конституцию Республики Беларусь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Право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законодательной инициативы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Другими словами,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ВНС не заменяет Парламент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Всебелорусское народное собрание и Национальное собрание Республики Беларусь «расходятся» по правовому статусу.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ВНС избирает Председателя, заместителя Председателя и судей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Конституционного Суда Республики Беларусь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Председателя, заместителей Председателя и судей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Верховного Суда Республики Беларусь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Председателя и членов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Центральной избирательной комиссии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освобождает их от должности по основаниям, предусмотренным законом; утверждает список народных заседателей Верховного Суда Республики Беларусь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 предложению Президента, предварительно согласованному с Президиумом ВНС)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Также ВНС вправе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рассматривать вопрос по импичменту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то есть возможному смещению с должности Президента Республики Беларусь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(ранее таким правом обладали палаты Парламента)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Прерогативой Всебелорусского народного собрания станет принятие решения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о легитимности выборов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 том числе выборов Президента Республики Беларусь. Тем самым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ВНС выступит гарантом объективной оценки волеизъявления народа в период избирательных кампаний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Определены полномочия Всебелорусского народного собрания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области обороны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ВНС утверждает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Военную доктрину, Концепцию национальной безопасности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Кроме того, Всебелорусское народное собрание вправе ввести на территории Республики Беларусь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чрезвычайное или военное положение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предложению Президента ВНС может принять решение о возможности направления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миротворческих миссий за пределы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участия в обеспечении коллективной безопасности и деятельности по поддержанию международного мира и безопасности.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Всебелорусское народное собрание дает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обязательные для исполнения поручения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государственным органам и должностным лицам. Это существенно повышает их значимость и действенность.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Таким образом, создан дополнительный механизм сдержек и противовесов в политической системе нашей страны. В случае критических моментов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ВНС выступит в роли «арбитра», страхующего механизма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чтобы исключить возможность паралича системы государственного управления.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любой политической, общественной ситуации не допустит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изменения социально направленной политики государства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которая формировалась многие годы. Насущные изменения будут идти эволюционным путем.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ВЫБОРЫ ДЕЛЕГАТОВ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  <w:t>СЕДЬМОГО ВСЕБЕЛОРУССКОГО НАРОДНОГО СОБРАНИЯ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соответствии с Законом делегатами ВНС являются: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Президент Республики Беларусь;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 законодательной власти – депутаты Палаты представителей и члены Совета Республики Национального собрания Республики Беларусь;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от исполнительной власти – Премьер-министр Республики Беларусь, его заместители и другие члены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  <w:proofErr w:type="gramEnd"/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от судебной власти – Председатель, заместитель Председателя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от местных Советов депутатов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(предельная численность –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br/>
        <w:t>350 человек)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представители местных Советов депутатов от каждой области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депутаты Минского городского Совета депутатов в полном составе;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от гражданского общества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(предельная численность – 400 человек).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Наделение Всебелорусского народного собрания особыми полномочиями предопределило и высокие требования к кандидатам в 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делегаты.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«Это должны быть профессионалы. Это не свадебные генералы, которые приехали, посидели</w:t>
      </w:r>
      <w:proofErr w:type="gram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…Т</w:t>
      </w:r>
      <w:proofErr w:type="gram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– подчеркнул белорусский лидер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13 декабря 2022 г. на совещании по вопросам приведения отдельных законов в соответствие с обновленной Конституцией.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состоявшемся 1 марта 2024 г. заседании ЦИК были установлены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нормы представительства делегатов ВНС от местных Советов депутатов и субъектов гражданского общества – 290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(без учета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4"/>
          <w:sz w:val="28"/>
          <w:szCs w:val="28"/>
          <w:lang w:eastAsia="ru-RU"/>
        </w:rPr>
        <w:t>депутатов Минского городского Совета депутатов (60 человек), в полном составе являющихся делега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тами ВНС)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и 400 человек соответственно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 субъектам гражданского общества, имеющим право в соответствии с Законом избирать делегатов ВНС, Министерством юстиции Республики Беларусь отнесены: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Республиканское общественное объединение «Белая Русь»;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Белорусское общественное объединение ветеранов;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общественное объединение «Белорусский союз женщин»;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общественное объединение «Белорусский республиканский союз молодежи»;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Федерация профсоюзов Беларуси.</w:t>
      </w:r>
    </w:p>
    <w:p w:rsidR="00AA566B" w:rsidRPr="00AA566B" w:rsidRDefault="00AA566B" w:rsidP="00AA566B">
      <w:pPr>
        <w:shd w:val="clear" w:color="auto" w:fill="FFFFFF"/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pacing w:val="-2"/>
          <w:sz w:val="28"/>
          <w:szCs w:val="28"/>
          <w:lang w:eastAsia="ru-RU"/>
        </w:rPr>
        <w:t>Эти объединения представляют все значимые социальные группы.</w:t>
      </w:r>
    </w:p>
    <w:p w:rsidR="00AA566B" w:rsidRPr="00AA566B" w:rsidRDefault="00AA566B" w:rsidP="00AA566B">
      <w:pPr>
        <w:shd w:val="clear" w:color="auto" w:fill="FFFFFF"/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AA566B">
        <w:rPr>
          <w:rFonts w:ascii="Times New Roman" w:eastAsia="Times New Roman" w:hAnsi="Times New Roman" w:cs="Times New Roman"/>
          <w:i/>
          <w:iCs/>
          <w:color w:val="424242"/>
          <w:spacing w:val="-2"/>
          <w:sz w:val="28"/>
          <w:szCs w:val="28"/>
          <w:lang w:eastAsia="ru-RU"/>
        </w:rPr>
        <w:t>Субъекты гражданского общества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2"/>
          <w:sz w:val="28"/>
          <w:szCs w:val="28"/>
          <w:lang w:eastAsia="ru-RU"/>
        </w:rPr>
        <w:t>выдвинули кандидатов в делегаты ВНС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2"/>
          <w:sz w:val="28"/>
          <w:szCs w:val="28"/>
          <w:lang w:eastAsia="ru-RU"/>
        </w:rPr>
        <w:t> в ходе заседаний своих областных, Минской городской организационных структур с 12 по 31 марта 2024 г.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2"/>
          <w:sz w:val="28"/>
          <w:szCs w:val="28"/>
          <w:lang w:eastAsia="ru-RU"/>
        </w:rPr>
        <w:t>Избрание делегатов ВНС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2"/>
          <w:sz w:val="28"/>
          <w:szCs w:val="28"/>
          <w:lang w:eastAsia="ru-RU"/>
        </w:rPr>
        <w:t> состоится на заседаниях высших органов субъектов гражданского общества с 1 по 10 апреля 2024 г.</w:t>
      </w:r>
      <w:proofErr w:type="gramEnd"/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Именно потому, что ни одна современная страна не дает в руки руль государственной машины столь широкому кругу граждан, абсолютных аналогов ВНС в мире нет.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 местах к отбору своих представителей в этот конституционный орган подошли максимально разумно и грамотно.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Делегаты седьмого Всебелорусского народного собрания известны. Это – патриоты Родины, которые не боятся высказывать свое мнение и отстаивать позицию в разрешении вопросов в пользу людей.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составе ВНС представлена и молодежь. </w:t>
      </w:r>
    </w:p>
    <w:p w:rsidR="00AA566B" w:rsidRPr="00AA566B" w:rsidRDefault="00AA566B" w:rsidP="00AA566B">
      <w:pPr>
        <w:shd w:val="clear" w:color="auto" w:fill="FFFFFF"/>
        <w:spacing w:before="120" w:after="120" w:line="242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Вниманию выступающих: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здесь целесообразно упоминать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pacing w:val="-12"/>
          <w:sz w:val="28"/>
          <w:szCs w:val="28"/>
          <w:lang w:eastAsia="ru-RU"/>
        </w:rPr>
        <w:t>делегатов ВНС, представляющих конкретный регион, населенный пункт.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ПОДГОТОВКА ПЕРВОГО ЗАСЕДАНИЯ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СЕДЬМОГО ВСЕБЕЛОРУССКОГО НАРОДНОГО СОБРАНИЯ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 w:rsidRPr="00AA56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Республиканский организационный комитет по подготовке и проведению ВНС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(председатель – Премьер-министр Головченко Р.А.).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Рабочим органом ВНС является Секретариат. Президент Республики Беларусь </w:t>
      </w:r>
      <w:proofErr w:type="spell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2 февраля 2024 г. назначил на должность начальника Секретариата ВНС Мицкевича В.В.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«Провести предстоящее заседание ВНС необходимо и внешне, и по содержанию на самом высоком уровне»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– такую задачу Президент Республики Беларусь 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поставил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ходе состоявшегося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18 марта 2024 г. совещания по вопросам подготовки проведения первого заседания седьмого Всебелорусского народного собрания.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Первое заседание седьмого Всебелорусского народного собрания состоится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24–25 апреля 2024 г.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Делегаты изберут Председателя ВНС, его заместителей, иных членов Президиума Всебелорусского народного собрания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(15 человек)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белорусском обществе существует реальный запрос на безопасность и стабильность. Поэтому 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дним из основных вопросов станет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утверждение Концепции национальной безопасности и Военной доктрины 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заявил белорусский лидер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26 января 2024 г. на церемонии вручения дипломов доктора наук и аттестатов профессора научным и научно-педагогическим работникам,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«этот орган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(прим. – 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lastRenderedPageBreak/>
        <w:t>ВНС)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– вопросы войны и мира (для нас они важнейшие) – должны решать именно там»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Проект новой редакции Концепции национальной безопасности был одобрен в феврале 2023 г. на заседании Совета Безопасности Республики Беларусь.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Концепция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национальной безопасности 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Республике Беларусь Концепция принималась трижды: в 1995, 2001 и 2010 годах.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Концепция национальной безопасности Республики Беларусь обновлена более чем на 70%</w:t>
      </w:r>
      <w:proofErr w:type="gramStart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исходя из военно-политической обстановки, которая сегодня сложилась</w:t>
      </w:r>
      <w:proofErr w:type="gram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мире.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государства поручил до внесения новой Концепции на утверждение ВНС провести ее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общественное обсуждение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течение 2023 года было организовано более 70 дискуссионных площадок во всех регионах страны, в государственных органах и организациях, трудовых коллективах, 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вопросы обеспечения военной безопасности, проблематику электорального суверенитета и многие другие аспекты.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новшеств Концепции: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расширен перечень сфер национальной безопасности путем выделения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биологической безопасности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отдельное направление;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впервые в Концепции закреплено понятие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«электоральный суверенитет»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раскрыты механизмы его обеспечения;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важным дополнением является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уточнение индикаторов состояния национальной безопасности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существенное внимание уделено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сохранению национальной идентичности, исторического наследия, традиционных ценностей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которые в первую очередь стали объектами внешней культурно-идеологической экспансии;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ряд дополнений вытекает из особенностей социально ориентированной модели белорусской экономики и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обеспечения реализации принципа социальной справедливости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очередной раз заявляет всем государствам, что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Новая Военная доктрина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не предусматривает кардинальной ревизии положений суверенной военной политики государства – она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по-прежнему носит оборонительный характер.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Военная доктрина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Республике Беларусь Военная доктрина принималась (уточнялась) трижды: в 1992, 2002 и 2016 годах.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числе новшеств Военной доктрины: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указано, что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оборону государства и обеспечение его военной безопасности осуществляют все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начиная от Президента и заканчивая каждым гражданином;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реализован новый методологический подход, предусматривающий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градацию военной опасности по уровням «риск», «вызов» и «угроза»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 позволит реализовать поэтапную систему реагирования;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важный акцент сделан на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недопущении эскалации и предотвращении военных конфликтов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</w:t>
      </w:r>
      <w:proofErr w:type="gramStart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из</w:t>
      </w:r>
      <w:proofErr w:type="gramEnd"/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которых находились в «горячей» фазе (то есть применялась военная сила).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четко обозначена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позиция Беларуси по вопросам применения находящегося на ее территории тактического ядерного оружия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впервые предусмотрена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возможность силового ответа на </w:t>
      </w:r>
      <w:proofErr w:type="gram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деструктивное</w:t>
      </w:r>
      <w:proofErr w:type="gramEnd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кибервоздействие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предусмотрен механизм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реагирования белорусской стороны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случае вооруженной агрессии против наших союзников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 ОДКБ и Союзному государству;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обновленная Военная доктрина может служить основой для урегулирования ситуации в Европе, запуска мирного диалога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AA566B" w:rsidRPr="00AA566B" w:rsidRDefault="00AA566B" w:rsidP="00AA566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AA566B" w:rsidRPr="00AA566B" w:rsidRDefault="00AA566B" w:rsidP="00AA566B">
      <w:pPr>
        <w:shd w:val="clear" w:color="auto" w:fill="FFFFFF"/>
        <w:spacing w:after="0" w:line="30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 словам экспертов, в Беларуси принцип «Хочешь мира – готовься к войне» трансформирован в истину: 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«Без мира нет развития, а сто лет переговоров лучше, чем один год войны»</w:t>
      </w:r>
      <w:r w:rsidRPr="00AA566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2024 году все основные составляющие белорусской политической системы успешно проходят проверку на качество.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lang w:eastAsia="ru-RU"/>
        </w:rPr>
        <w:t>Всебелорусское народное собрание стало символом народного единства.</w:t>
      </w:r>
    </w:p>
    <w:p w:rsidR="00AA566B" w:rsidRPr="00AA566B" w:rsidRDefault="00AA566B" w:rsidP="00AA56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Участники электорального процесса демонстрируют поддержку курса Президента и конституционного строя. Избирательные кампании привели к формированию в Беларуси категории ответственных политиков – людей с жизненным опытом, готовых вести за собой людей во имя созидания на благо Отечества. При этом солидарность не предполагает единомыслия. Путь к достижению общих целей можно видеть по-разному.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Главное – нацеленность на конструктивный диалог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максимально тесное взаимодействие в интересах развития государства и общества.</w:t>
      </w:r>
    </w:p>
    <w:p w:rsidR="00DB2E54" w:rsidRPr="00AA566B" w:rsidRDefault="00AA566B" w:rsidP="00AA566B">
      <w:pPr>
        <w:rPr>
          <w:rFonts w:ascii="Times New Roman" w:hAnsi="Times New Roman" w:cs="Times New Roman"/>
          <w:sz w:val="28"/>
          <w:szCs w:val="28"/>
        </w:rPr>
      </w:pP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lastRenderedPageBreak/>
        <w:t>«</w:t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Отличительной чертой белорусской модели государственности всегда был солидарный стиль взаимодействия всех ветвей власти и госорганов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shd w:val="clear" w:color="auto" w:fill="FFFFFF"/>
          <w:lang w:eastAsia="ru-RU"/>
        </w:rPr>
        <w:t>Президент </w:t>
      </w:r>
      <w:r w:rsidRPr="00AA566B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shd w:val="clear" w:color="auto" w:fill="FFFFFF"/>
          <w:lang w:eastAsia="ru-RU"/>
        </w:rPr>
        <w:t xml:space="preserve">Республики Беларусь 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  <w:shd w:val="clear" w:color="auto" w:fill="FFFFFF"/>
          <w:lang w:eastAsia="ru-RU"/>
        </w:rPr>
        <w:t>А.Г.Лукашенк</w:t>
      </w:r>
      <w:r w:rsidRPr="00AA566B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  <w:shd w:val="clear" w:color="auto" w:fill="FFFFFF"/>
          <w:lang w:eastAsia="ru-RU"/>
        </w:rPr>
        <w:t xml:space="preserve"> на состоявшейся 21 марта 2024 г.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 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национальный лидер </w:t>
      </w:r>
      <w:proofErr w:type="spellStart"/>
      <w:r w:rsidRPr="00AA566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shd w:val="clear" w:color="auto" w:fill="FFFFFF"/>
          <w:lang w:eastAsia="ru-RU"/>
        </w:rPr>
        <w:t>А.Г.Лукашенко</w:t>
      </w:r>
      <w:proofErr w:type="spellEnd"/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 особо отметил: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br/>
      </w:r>
      <w:r w:rsidRPr="00AA566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shd w:val="clear" w:color="auto" w:fill="FFFFFF"/>
          <w:lang w:eastAsia="ru-RU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AA566B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.</w:t>
      </w:r>
    </w:p>
    <w:sectPr w:rsidR="00DB2E54" w:rsidRPr="00AA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B"/>
    <w:rsid w:val="009205F6"/>
    <w:rsid w:val="00AA566B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2024-08-01T05:23:00Z</cp:lastPrinted>
  <dcterms:created xsi:type="dcterms:W3CDTF">2024-08-01T05:23:00Z</dcterms:created>
  <dcterms:modified xsi:type="dcterms:W3CDTF">2024-08-01T05:24:00Z</dcterms:modified>
</cp:coreProperties>
</file>